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B53D" w14:textId="644A5409" w:rsidR="00236FCD" w:rsidRPr="00533A6C" w:rsidRDefault="00236FCD" w:rsidP="005E42EB">
      <w:pPr>
        <w:jc w:val="center"/>
        <w:rPr>
          <w:b/>
          <w:bCs/>
          <w:sz w:val="20"/>
          <w:szCs w:val="20"/>
          <w:u w:val="single"/>
        </w:rPr>
      </w:pPr>
      <w:r w:rsidRPr="00533A6C">
        <w:rPr>
          <w:b/>
          <w:bCs/>
          <w:sz w:val="20"/>
          <w:szCs w:val="20"/>
          <w:u w:val="single"/>
        </w:rPr>
        <w:t>Agua Caliente Band of Cahuilla Indians</w:t>
      </w:r>
    </w:p>
    <w:p w14:paraId="2D80C405" w14:textId="77777777" w:rsidR="00236FCD" w:rsidRPr="00533A6C" w:rsidRDefault="00236FCD">
      <w:pPr>
        <w:jc w:val="center"/>
        <w:rPr>
          <w:b/>
          <w:bCs/>
          <w:sz w:val="20"/>
          <w:szCs w:val="20"/>
        </w:rPr>
      </w:pPr>
    </w:p>
    <w:p w14:paraId="3FECCC02" w14:textId="5BDB5B69" w:rsidR="00236FCD" w:rsidRPr="00533A6C" w:rsidRDefault="00335AEA" w:rsidP="00335AEA">
      <w:pPr>
        <w:jc w:val="center"/>
        <w:rPr>
          <w:b/>
          <w:bCs/>
          <w:sz w:val="20"/>
          <w:szCs w:val="20"/>
        </w:rPr>
      </w:pPr>
      <w:r>
        <w:rPr>
          <w:b/>
          <w:bCs/>
          <w:sz w:val="20"/>
          <w:szCs w:val="20"/>
        </w:rPr>
        <w:t>202</w:t>
      </w:r>
      <w:r w:rsidR="00D47EB0">
        <w:rPr>
          <w:b/>
          <w:bCs/>
          <w:sz w:val="20"/>
          <w:szCs w:val="20"/>
        </w:rPr>
        <w:t>6</w:t>
      </w:r>
      <w:r w:rsidR="00533A6C">
        <w:rPr>
          <w:b/>
          <w:bCs/>
          <w:sz w:val="20"/>
          <w:szCs w:val="20"/>
        </w:rPr>
        <w:t xml:space="preserve"> </w:t>
      </w:r>
      <w:r w:rsidR="00236FCD" w:rsidRPr="00533A6C">
        <w:rPr>
          <w:b/>
          <w:bCs/>
          <w:sz w:val="20"/>
          <w:szCs w:val="20"/>
        </w:rPr>
        <w:t>Insurance Requirements</w:t>
      </w:r>
      <w:r w:rsidR="00D47EB0">
        <w:rPr>
          <w:b/>
          <w:bCs/>
          <w:sz w:val="20"/>
          <w:szCs w:val="20"/>
        </w:rPr>
        <w:t xml:space="preserve"> for Photographers, Videographers and Photojournalists</w:t>
      </w:r>
    </w:p>
    <w:p w14:paraId="78D76A74" w14:textId="77777777" w:rsidR="00236FCD" w:rsidRPr="00533A6C" w:rsidRDefault="00236FCD">
      <w:pPr>
        <w:rPr>
          <w:sz w:val="20"/>
          <w:szCs w:val="20"/>
        </w:rPr>
      </w:pPr>
    </w:p>
    <w:p w14:paraId="7B1BDF3F" w14:textId="77777777" w:rsidR="00236FCD" w:rsidRPr="00533A6C" w:rsidRDefault="00236FCD">
      <w:pPr>
        <w:rPr>
          <w:sz w:val="20"/>
          <w:szCs w:val="20"/>
        </w:rPr>
      </w:pPr>
      <w:r w:rsidRPr="00533A6C">
        <w:rPr>
          <w:b/>
          <w:bCs/>
          <w:sz w:val="20"/>
          <w:szCs w:val="20"/>
          <w:u w:val="single"/>
        </w:rPr>
        <w:t>General Liability Coverages:</w:t>
      </w:r>
    </w:p>
    <w:p w14:paraId="77505E82" w14:textId="77777777" w:rsidR="00236FCD" w:rsidRPr="00533A6C" w:rsidRDefault="00236FCD">
      <w:pPr>
        <w:rPr>
          <w:sz w:val="20"/>
          <w:szCs w:val="20"/>
        </w:rPr>
      </w:pPr>
    </w:p>
    <w:p w14:paraId="61468D59" w14:textId="55834AEE" w:rsidR="00236FCD" w:rsidRPr="00533A6C" w:rsidRDefault="002E63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0"/>
          <w:szCs w:val="20"/>
        </w:rPr>
      </w:pPr>
      <w:r>
        <w:rPr>
          <w:sz w:val="20"/>
          <w:szCs w:val="20"/>
        </w:rPr>
        <w:t xml:space="preserve">Photographers, Videographers and Photojournalists, </w:t>
      </w:r>
      <w:r w:rsidR="00236FCD" w:rsidRPr="00533A6C">
        <w:rPr>
          <w:sz w:val="20"/>
          <w:szCs w:val="20"/>
        </w:rPr>
        <w:t>at the</w:t>
      </w:r>
      <w:r>
        <w:rPr>
          <w:sz w:val="20"/>
          <w:szCs w:val="20"/>
        </w:rPr>
        <w:t>ir</w:t>
      </w:r>
      <w:r w:rsidR="00236FCD" w:rsidRPr="00533A6C">
        <w:rPr>
          <w:sz w:val="20"/>
          <w:szCs w:val="20"/>
        </w:rPr>
        <w:t xml:space="preserve"> sole expense shall obtain and pay for, and at all times maintain in full force and effect a One Million Dollar ($1,000,000) combined single limit per occurrence, and a One Million Dollar ($1,000,000) combined single limit aggregate per project, Commercial General Liability policy. Such policy shall insure against any and all losses arising out of, or in connection with the operations of the vendor. Such coverage shall also provide products and completed operations coverage.</w:t>
      </w:r>
    </w:p>
    <w:p w14:paraId="6AA96D5D"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00D5876B"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533A6C">
        <w:rPr>
          <w:b/>
          <w:bCs/>
          <w:sz w:val="20"/>
          <w:szCs w:val="20"/>
          <w:u w:val="single"/>
        </w:rPr>
        <w:t>Automobile Liability Insurance:</w:t>
      </w:r>
      <w:r w:rsidRPr="00533A6C">
        <w:rPr>
          <w:sz w:val="20"/>
          <w:szCs w:val="20"/>
        </w:rPr>
        <w:tab/>
      </w:r>
      <w:r w:rsidRPr="00533A6C">
        <w:rPr>
          <w:sz w:val="20"/>
          <w:szCs w:val="20"/>
        </w:rPr>
        <w:tab/>
      </w:r>
      <w:r w:rsidRPr="00533A6C">
        <w:rPr>
          <w:sz w:val="20"/>
          <w:szCs w:val="20"/>
        </w:rPr>
        <w:tab/>
      </w:r>
      <w:r w:rsidRPr="00533A6C">
        <w:rPr>
          <w:sz w:val="20"/>
          <w:szCs w:val="20"/>
        </w:rPr>
        <w:tab/>
      </w:r>
      <w:r w:rsidRPr="00533A6C">
        <w:rPr>
          <w:sz w:val="20"/>
          <w:szCs w:val="20"/>
        </w:rPr>
        <w:tab/>
      </w:r>
      <w:r w:rsidRPr="00533A6C">
        <w:rPr>
          <w:sz w:val="20"/>
          <w:szCs w:val="20"/>
        </w:rPr>
        <w:tab/>
      </w:r>
      <w:r w:rsidRPr="00533A6C">
        <w:rPr>
          <w:sz w:val="20"/>
          <w:szCs w:val="20"/>
        </w:rPr>
        <w:tab/>
      </w:r>
    </w:p>
    <w:p w14:paraId="1AB8C64D"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3D9C34D1" w14:textId="239CA7FE" w:rsidR="00236FCD" w:rsidRPr="00533A6C" w:rsidRDefault="002E63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0"/>
          <w:szCs w:val="20"/>
        </w:rPr>
      </w:pPr>
      <w:r>
        <w:rPr>
          <w:sz w:val="20"/>
          <w:szCs w:val="20"/>
        </w:rPr>
        <w:t xml:space="preserve">Photographers, Videographers and Photojournalists, </w:t>
      </w:r>
      <w:r w:rsidRPr="00533A6C">
        <w:rPr>
          <w:sz w:val="20"/>
          <w:szCs w:val="20"/>
        </w:rPr>
        <w:t>at the</w:t>
      </w:r>
      <w:r>
        <w:rPr>
          <w:sz w:val="20"/>
          <w:szCs w:val="20"/>
        </w:rPr>
        <w:t>ir</w:t>
      </w:r>
      <w:r w:rsidRPr="00533A6C">
        <w:rPr>
          <w:sz w:val="20"/>
          <w:szCs w:val="20"/>
        </w:rPr>
        <w:t xml:space="preserve"> sole expense </w:t>
      </w:r>
      <w:r w:rsidR="00236FCD" w:rsidRPr="00533A6C">
        <w:rPr>
          <w:sz w:val="20"/>
          <w:szCs w:val="20"/>
        </w:rPr>
        <w:t>shall obtain and pay for, and at all times maintain in full force and effect a One Million Dollar ($1,000,000) combined single limit per occurrence automobile liability policy. Such policy shall include coverage for non-owned and hired car coverage.</w:t>
      </w:r>
    </w:p>
    <w:p w14:paraId="2CA307C9"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056E81B1"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533A6C">
        <w:rPr>
          <w:b/>
          <w:bCs/>
          <w:sz w:val="20"/>
          <w:szCs w:val="20"/>
          <w:u w:val="single"/>
        </w:rPr>
        <w:t>Worker’s Compensation:</w:t>
      </w:r>
    </w:p>
    <w:p w14:paraId="7B720457"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0"/>
          <w:szCs w:val="20"/>
        </w:rPr>
      </w:pPr>
    </w:p>
    <w:p w14:paraId="601D81C7" w14:textId="53E8395A" w:rsidR="00236FCD" w:rsidRDefault="002E63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0"/>
          <w:szCs w:val="20"/>
        </w:rPr>
      </w:pPr>
      <w:r>
        <w:rPr>
          <w:sz w:val="20"/>
          <w:szCs w:val="20"/>
        </w:rPr>
        <w:t xml:space="preserve">Photographers, Videographers and Photojournalists, </w:t>
      </w:r>
      <w:r w:rsidRPr="00533A6C">
        <w:rPr>
          <w:sz w:val="20"/>
          <w:szCs w:val="20"/>
        </w:rPr>
        <w:t>at the</w:t>
      </w:r>
      <w:r>
        <w:rPr>
          <w:sz w:val="20"/>
          <w:szCs w:val="20"/>
        </w:rPr>
        <w:t>ir</w:t>
      </w:r>
      <w:r w:rsidRPr="00533A6C">
        <w:rPr>
          <w:sz w:val="20"/>
          <w:szCs w:val="20"/>
        </w:rPr>
        <w:t xml:space="preserve"> sole expense</w:t>
      </w:r>
      <w:r w:rsidR="00236FCD" w:rsidRPr="00533A6C">
        <w:rPr>
          <w:sz w:val="20"/>
          <w:szCs w:val="20"/>
        </w:rPr>
        <w:t xml:space="preserve"> shall obtain</w:t>
      </w:r>
      <w:r w:rsidR="009240C9" w:rsidRPr="00533A6C">
        <w:rPr>
          <w:sz w:val="20"/>
          <w:szCs w:val="20"/>
        </w:rPr>
        <w:t xml:space="preserve"> and pay for, and at all times </w:t>
      </w:r>
      <w:r w:rsidR="00236FCD" w:rsidRPr="00533A6C">
        <w:rPr>
          <w:sz w:val="20"/>
          <w:szCs w:val="20"/>
        </w:rPr>
        <w:t>maintain in full force and effect a worker’s compensation policy in the statutory amount. Such coverage shall provide employer’s liability of at least One Million Dollars ($1,000,000</w:t>
      </w:r>
      <w:r w:rsidR="00D47EB0" w:rsidRPr="00533A6C">
        <w:rPr>
          <w:sz w:val="20"/>
          <w:szCs w:val="20"/>
        </w:rPr>
        <w:t>) and</w:t>
      </w:r>
      <w:r w:rsidR="00236FCD" w:rsidRPr="00533A6C">
        <w:rPr>
          <w:sz w:val="20"/>
          <w:szCs w:val="20"/>
        </w:rPr>
        <w:t xml:space="preserve"> include a waiver of subrogation in favor of the Tribe.</w:t>
      </w:r>
    </w:p>
    <w:p w14:paraId="134E4980" w14:textId="77777777" w:rsidR="00D47EB0" w:rsidRDefault="00D47E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0"/>
          <w:szCs w:val="20"/>
        </w:rPr>
      </w:pPr>
    </w:p>
    <w:p w14:paraId="1BAEE053" w14:textId="1EE0897A" w:rsidR="00D47EB0" w:rsidRPr="00533A6C" w:rsidRDefault="00D47E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0"/>
          <w:szCs w:val="20"/>
        </w:rPr>
      </w:pPr>
      <w:r>
        <w:rPr>
          <w:i/>
          <w:color w:val="000000" w:themeColor="text1"/>
          <w:sz w:val="20"/>
          <w:szCs w:val="20"/>
        </w:rPr>
        <w:t>Vendors are required to follow California</w:t>
      </w:r>
      <w:r w:rsidRPr="00067BF5">
        <w:rPr>
          <w:i/>
          <w:color w:val="000000" w:themeColor="text1"/>
          <w:sz w:val="20"/>
          <w:szCs w:val="20"/>
        </w:rPr>
        <w:t xml:space="preserve"> worker's compensation</w:t>
      </w:r>
      <w:r>
        <w:rPr>
          <w:i/>
          <w:color w:val="000000" w:themeColor="text1"/>
          <w:sz w:val="20"/>
          <w:szCs w:val="20"/>
        </w:rPr>
        <w:t xml:space="preserve"> laws</w:t>
      </w:r>
      <w:r w:rsidRPr="00067BF5">
        <w:rPr>
          <w:i/>
          <w:color w:val="000000" w:themeColor="text1"/>
          <w:sz w:val="20"/>
          <w:szCs w:val="20"/>
        </w:rPr>
        <w:t>.</w:t>
      </w:r>
      <w:r>
        <w:rPr>
          <w:i/>
          <w:color w:val="000000" w:themeColor="text1"/>
          <w:sz w:val="20"/>
          <w:szCs w:val="20"/>
        </w:rPr>
        <w:t xml:space="preserve"> </w:t>
      </w:r>
      <w:r w:rsidRPr="00067BF5">
        <w:rPr>
          <w:i/>
          <w:color w:val="000000" w:themeColor="text1"/>
          <w:sz w:val="20"/>
          <w:szCs w:val="20"/>
        </w:rPr>
        <w:t xml:space="preserve">If the nature of the </w:t>
      </w:r>
      <w:r>
        <w:rPr>
          <w:i/>
          <w:color w:val="000000" w:themeColor="text1"/>
          <w:sz w:val="20"/>
          <w:szCs w:val="20"/>
        </w:rPr>
        <w:t>event</w:t>
      </w:r>
      <w:r w:rsidRPr="00067BF5">
        <w:rPr>
          <w:i/>
          <w:color w:val="000000" w:themeColor="text1"/>
          <w:sz w:val="20"/>
          <w:szCs w:val="20"/>
        </w:rPr>
        <w:t xml:space="preserve"> requires the people who are working with the vendor to be at a designated location, at a designated time to perform a designated function, these circumstances make them employees </w:t>
      </w:r>
      <w:r>
        <w:rPr>
          <w:i/>
          <w:color w:val="000000" w:themeColor="text1"/>
          <w:sz w:val="20"/>
          <w:szCs w:val="20"/>
        </w:rPr>
        <w:t xml:space="preserve">(not independent contractors), </w:t>
      </w:r>
      <w:r w:rsidRPr="00067BF5">
        <w:rPr>
          <w:i/>
          <w:color w:val="000000" w:themeColor="text1"/>
          <w:sz w:val="20"/>
          <w:szCs w:val="20"/>
        </w:rPr>
        <w:t xml:space="preserve">and </w:t>
      </w:r>
      <w:r>
        <w:rPr>
          <w:i/>
          <w:color w:val="000000" w:themeColor="text1"/>
          <w:sz w:val="20"/>
          <w:szCs w:val="20"/>
        </w:rPr>
        <w:t xml:space="preserve">they </w:t>
      </w:r>
      <w:r w:rsidRPr="00067BF5">
        <w:rPr>
          <w:i/>
          <w:color w:val="000000" w:themeColor="text1"/>
          <w:sz w:val="20"/>
          <w:szCs w:val="20"/>
        </w:rPr>
        <w:t>must therefore be covered by worker's compensation insurance</w:t>
      </w:r>
    </w:p>
    <w:p w14:paraId="67089904"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4A726286"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533A6C">
        <w:rPr>
          <w:b/>
          <w:bCs/>
          <w:sz w:val="20"/>
          <w:szCs w:val="20"/>
          <w:u w:val="single"/>
        </w:rPr>
        <w:t>Common Provisions:</w:t>
      </w:r>
    </w:p>
    <w:p w14:paraId="213A9E1A"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27060ED0" w14:textId="1553DFC9" w:rsidR="00236FCD" w:rsidRPr="00533A6C" w:rsidRDefault="00533A6C" w:rsidP="00533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0"/>
          <w:szCs w:val="20"/>
        </w:rPr>
      </w:pPr>
      <w:r>
        <w:rPr>
          <w:sz w:val="20"/>
          <w:szCs w:val="20"/>
        </w:rPr>
        <w:tab/>
      </w:r>
      <w:r w:rsidR="00236FCD" w:rsidRPr="00533A6C">
        <w:rPr>
          <w:b/>
          <w:bCs/>
          <w:sz w:val="20"/>
          <w:szCs w:val="20"/>
        </w:rPr>
        <w:t>Certificate Holder:</w:t>
      </w:r>
    </w:p>
    <w:p w14:paraId="0E1D908E" w14:textId="77777777" w:rsidR="00236FCD" w:rsidRPr="00533A6C" w:rsidRDefault="00236FCD" w:rsidP="008D7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533A6C">
        <w:rPr>
          <w:sz w:val="20"/>
          <w:szCs w:val="20"/>
        </w:rPr>
        <w:tab/>
      </w:r>
      <w:r w:rsidRPr="00533A6C">
        <w:rPr>
          <w:sz w:val="20"/>
          <w:szCs w:val="20"/>
        </w:rPr>
        <w:tab/>
        <w:t>Agua Caliente Band of Cahuilla Indians, its Employees and Agents</w:t>
      </w:r>
    </w:p>
    <w:p w14:paraId="1F3F4931"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0"/>
          <w:szCs w:val="20"/>
        </w:rPr>
      </w:pPr>
      <w:r w:rsidRPr="00533A6C">
        <w:rPr>
          <w:sz w:val="20"/>
          <w:szCs w:val="20"/>
        </w:rPr>
        <w:t>c/o F. T. Kieley III</w:t>
      </w:r>
    </w:p>
    <w:p w14:paraId="59E799B7"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0"/>
          <w:szCs w:val="20"/>
        </w:rPr>
      </w:pPr>
      <w:r w:rsidRPr="00533A6C">
        <w:rPr>
          <w:sz w:val="20"/>
          <w:szCs w:val="20"/>
        </w:rPr>
        <w:t xml:space="preserve">Risk Management Consultant </w:t>
      </w:r>
    </w:p>
    <w:p w14:paraId="2500F52C"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0"/>
          <w:szCs w:val="20"/>
        </w:rPr>
      </w:pPr>
      <w:r w:rsidRPr="00533A6C">
        <w:rPr>
          <w:sz w:val="20"/>
          <w:szCs w:val="20"/>
        </w:rPr>
        <w:t>P. O. Box 3275</w:t>
      </w:r>
    </w:p>
    <w:p w14:paraId="30CA5DD8"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0"/>
          <w:szCs w:val="20"/>
        </w:rPr>
      </w:pPr>
      <w:r w:rsidRPr="00533A6C">
        <w:rPr>
          <w:sz w:val="20"/>
          <w:szCs w:val="20"/>
        </w:rPr>
        <w:t>Palm Springs, CA 92263-3275</w:t>
      </w:r>
    </w:p>
    <w:p w14:paraId="48F7AA28" w14:textId="0094040F" w:rsidR="00236FCD" w:rsidRPr="00533A6C" w:rsidRDefault="00533A6C" w:rsidP="00533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ab/>
      </w:r>
      <w:r>
        <w:rPr>
          <w:sz w:val="20"/>
          <w:szCs w:val="20"/>
        </w:rPr>
        <w:tab/>
      </w:r>
      <w:r w:rsidR="00236FCD" w:rsidRPr="00533A6C">
        <w:rPr>
          <w:sz w:val="20"/>
          <w:szCs w:val="20"/>
        </w:rPr>
        <w:t>Voice:</w:t>
      </w:r>
      <w:r w:rsidR="00CA1C6B" w:rsidRPr="00533A6C">
        <w:rPr>
          <w:sz w:val="20"/>
          <w:szCs w:val="20"/>
        </w:rPr>
        <w:t xml:space="preserve"> </w:t>
      </w:r>
      <w:r w:rsidR="00236FCD" w:rsidRPr="00533A6C">
        <w:rPr>
          <w:sz w:val="20"/>
          <w:szCs w:val="20"/>
        </w:rPr>
        <w:t>(760) 327-9160</w:t>
      </w:r>
      <w:r w:rsidR="00236FCD" w:rsidRPr="00533A6C">
        <w:rPr>
          <w:sz w:val="20"/>
          <w:szCs w:val="20"/>
        </w:rPr>
        <w:tab/>
        <w:t>Fax (760) 327-6450</w:t>
      </w:r>
    </w:p>
    <w:p w14:paraId="050F08AB"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30BB5DE7" w14:textId="413FF9EE" w:rsidR="00236FCD" w:rsidRPr="00533A6C" w:rsidRDefault="005E42EB" w:rsidP="00533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ab/>
      </w:r>
      <w:r w:rsidR="00236FCD" w:rsidRPr="00533A6C">
        <w:rPr>
          <w:b/>
          <w:bCs/>
          <w:sz w:val="20"/>
          <w:szCs w:val="20"/>
        </w:rPr>
        <w:t>Additional Named Insured endorsements:</w:t>
      </w:r>
    </w:p>
    <w:p w14:paraId="1F0E403C"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0"/>
          <w:szCs w:val="20"/>
        </w:rPr>
      </w:pPr>
      <w:r w:rsidRPr="00533A6C">
        <w:rPr>
          <w:sz w:val="20"/>
          <w:szCs w:val="20"/>
        </w:rPr>
        <w:t xml:space="preserve">The policies shall name the Agua Caliente Band of Cahuilla Indians, </w:t>
      </w:r>
    </w:p>
    <w:p w14:paraId="00C3050F"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0"/>
          <w:szCs w:val="20"/>
        </w:rPr>
      </w:pPr>
      <w:r w:rsidRPr="00533A6C">
        <w:rPr>
          <w:sz w:val="20"/>
          <w:szCs w:val="20"/>
        </w:rPr>
        <w:t xml:space="preserve">its employees and agents as </w:t>
      </w:r>
      <w:r w:rsidRPr="00533A6C">
        <w:rPr>
          <w:b/>
          <w:sz w:val="20"/>
          <w:szCs w:val="20"/>
        </w:rPr>
        <w:t>Additional Named Insureds</w:t>
      </w:r>
      <w:r w:rsidRPr="00533A6C">
        <w:rPr>
          <w:sz w:val="20"/>
          <w:szCs w:val="20"/>
        </w:rPr>
        <w:t>.</w:t>
      </w:r>
    </w:p>
    <w:p w14:paraId="54A5B9F5"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74DBDDF8"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0"/>
          <w:szCs w:val="20"/>
        </w:rPr>
      </w:pPr>
      <w:r w:rsidRPr="00533A6C">
        <w:rPr>
          <w:b/>
          <w:bCs/>
          <w:sz w:val="20"/>
          <w:szCs w:val="20"/>
        </w:rPr>
        <w:t xml:space="preserve">Cancellation provisions: </w:t>
      </w:r>
    </w:p>
    <w:p w14:paraId="31DF62F6"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0"/>
          <w:szCs w:val="20"/>
        </w:rPr>
      </w:pPr>
      <w:r w:rsidRPr="00533A6C">
        <w:rPr>
          <w:sz w:val="20"/>
          <w:szCs w:val="20"/>
        </w:rPr>
        <w:t xml:space="preserve">Policies shall not be canceled or modified without at least thirty (30) days prior written notice.  </w:t>
      </w:r>
    </w:p>
    <w:p w14:paraId="61E4588C"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1025E341"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 w:val="20"/>
          <w:szCs w:val="20"/>
        </w:rPr>
      </w:pPr>
      <w:r w:rsidRPr="00533A6C">
        <w:rPr>
          <w:b/>
          <w:bCs/>
          <w:sz w:val="20"/>
          <w:szCs w:val="20"/>
        </w:rPr>
        <w:t>Suitability of Companies:</w:t>
      </w:r>
    </w:p>
    <w:p w14:paraId="188BF9C6" w14:textId="62A4E1FA"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0"/>
          <w:szCs w:val="20"/>
        </w:rPr>
      </w:pPr>
      <w:r w:rsidRPr="00533A6C">
        <w:rPr>
          <w:sz w:val="20"/>
          <w:szCs w:val="20"/>
        </w:rPr>
        <w:t>All such coverage shall be written by admitted carrier in the State of California with a Best’s insurance rating of A, Class X or better.</w:t>
      </w:r>
    </w:p>
    <w:p w14:paraId="4CF9ED82"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14:paraId="2B196021" w14:textId="77777777" w:rsidR="00236FCD" w:rsidRPr="00533A6C" w:rsidRDefault="00236F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sz w:val="20"/>
          <w:szCs w:val="20"/>
        </w:rPr>
      </w:pPr>
      <w:r w:rsidRPr="00533A6C">
        <w:rPr>
          <w:b/>
          <w:bCs/>
          <w:sz w:val="20"/>
          <w:szCs w:val="20"/>
        </w:rPr>
        <w:t>Primacy</w:t>
      </w:r>
    </w:p>
    <w:p w14:paraId="4794958F" w14:textId="5E3E8A59" w:rsidR="00236FCD" w:rsidRDefault="00236FCD" w:rsidP="005E4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20"/>
          <w:szCs w:val="20"/>
        </w:rPr>
      </w:pPr>
      <w:r w:rsidRPr="00533A6C">
        <w:rPr>
          <w:sz w:val="20"/>
          <w:szCs w:val="20"/>
        </w:rPr>
        <w:t>All such coverage shall be primary insur</w:t>
      </w:r>
      <w:r w:rsidR="009240C9" w:rsidRPr="00533A6C">
        <w:rPr>
          <w:sz w:val="20"/>
          <w:szCs w:val="20"/>
        </w:rPr>
        <w:t>ance, and any insurance or self-</w:t>
      </w:r>
      <w:r w:rsidRPr="00533A6C">
        <w:rPr>
          <w:sz w:val="20"/>
          <w:szCs w:val="20"/>
        </w:rPr>
        <w:t>insurance programs of the Agua Caliente Band of Cahuilla Indians shall be non-contributing.</w:t>
      </w:r>
    </w:p>
    <w:p w14:paraId="369F6292" w14:textId="77777777" w:rsidR="004478DA" w:rsidRDefault="004478DA" w:rsidP="00447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sz w:val="20"/>
          <w:szCs w:val="20"/>
        </w:rPr>
      </w:pPr>
    </w:p>
    <w:p w14:paraId="472E9838" w14:textId="77777777" w:rsidR="004478DA" w:rsidRPr="00C41005" w:rsidRDefault="004478DA" w:rsidP="00447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sz w:val="22"/>
          <w:szCs w:val="22"/>
        </w:rPr>
      </w:pPr>
    </w:p>
    <w:p w14:paraId="78A788A9" w14:textId="7C2BF52E" w:rsidR="004478DA" w:rsidRPr="00C41005" w:rsidRDefault="004478DA" w:rsidP="004478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sz w:val="22"/>
          <w:szCs w:val="22"/>
        </w:rPr>
      </w:pPr>
      <w:r w:rsidRPr="00C41005">
        <w:rPr>
          <w:b/>
          <w:sz w:val="22"/>
          <w:szCs w:val="22"/>
        </w:rPr>
        <w:t xml:space="preserve">In our ongoing attempt to reduce paper, we prefer to receive Certificates of Insurance in a </w:t>
      </w:r>
      <w:r w:rsidRPr="00C41005">
        <w:rPr>
          <w:b/>
          <w:sz w:val="22"/>
          <w:szCs w:val="22"/>
          <w:u w:val="single"/>
        </w:rPr>
        <w:t>PDF</w:t>
      </w:r>
      <w:r w:rsidRPr="00C41005">
        <w:rPr>
          <w:b/>
          <w:sz w:val="22"/>
          <w:szCs w:val="22"/>
        </w:rPr>
        <w:t xml:space="preserve"> file emailed to:</w:t>
      </w:r>
      <w:r w:rsidRPr="00C41005">
        <w:rPr>
          <w:b/>
          <w:sz w:val="22"/>
          <w:szCs w:val="22"/>
        </w:rPr>
        <w:tab/>
      </w:r>
      <w:hyperlink r:id="rId7" w:history="1">
        <w:r w:rsidR="00C41005" w:rsidRPr="00C41005">
          <w:rPr>
            <w:rStyle w:val="Hyperlink"/>
            <w:rFonts w:cs="Arial"/>
            <w:b/>
            <w:sz w:val="22"/>
            <w:szCs w:val="22"/>
          </w:rPr>
          <w:t>kanderson@aguacaliente-nsn.gov</w:t>
        </w:r>
      </w:hyperlink>
      <w:r w:rsidR="00C41005" w:rsidRPr="00C41005">
        <w:rPr>
          <w:b/>
          <w:sz w:val="22"/>
          <w:szCs w:val="22"/>
        </w:rPr>
        <w:t xml:space="preserve"> and </w:t>
      </w:r>
      <w:hyperlink r:id="rId8" w:history="1">
        <w:r w:rsidRPr="00C41005">
          <w:rPr>
            <w:rStyle w:val="Hyperlink"/>
            <w:rFonts w:cs="Arial"/>
            <w:b/>
            <w:sz w:val="22"/>
            <w:szCs w:val="22"/>
          </w:rPr>
          <w:t>acbcicerts@gmail.com</w:t>
        </w:r>
      </w:hyperlink>
    </w:p>
    <w:p w14:paraId="204E588B" w14:textId="02028827" w:rsidR="004478DA" w:rsidRPr="005E42EB" w:rsidRDefault="004478DA" w:rsidP="0046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sectPr w:rsidR="004478DA" w:rsidRPr="005E42EB" w:rsidSect="005E42EB">
      <w:headerReference w:type="even" r:id="rId9"/>
      <w:headerReference w:type="default" r:id="rId10"/>
      <w:footerReference w:type="even" r:id="rId11"/>
      <w:footerReference w:type="default" r:id="rId12"/>
      <w:type w:val="continuous"/>
      <w:pgSz w:w="12240" w:h="15840"/>
      <w:pgMar w:top="360" w:right="720" w:bottom="0" w:left="720" w:header="36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2F84" w14:textId="77777777" w:rsidR="003852AA" w:rsidRDefault="003852AA" w:rsidP="00637BD0">
      <w:r>
        <w:separator/>
      </w:r>
    </w:p>
  </w:endnote>
  <w:endnote w:type="continuationSeparator" w:id="0">
    <w:p w14:paraId="1D4976E3" w14:textId="77777777" w:rsidR="003852AA" w:rsidRDefault="003852AA" w:rsidP="0063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8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E5A3" w14:textId="77777777" w:rsidR="00236FCD" w:rsidRDefault="00236FCD"/>
  <w:p w14:paraId="0A1684B8" w14:textId="01015CED" w:rsidR="00236FCD" w:rsidRPr="00551B2B" w:rsidRDefault="00236FCD">
    <w:pPr>
      <w:tabs>
        <w:tab w:val="right" w:pos="9360"/>
      </w:tabs>
    </w:pPr>
    <w:r>
      <w:rPr>
        <w:rFonts w:ascii="Segoe Print" w:hAnsi="Segoe Print" w:cs="Segoe Print"/>
      </w:rPr>
      <w:tab/>
    </w:r>
    <w:r w:rsidR="00BD484B">
      <w:fldChar w:fldCharType="begin"/>
    </w:r>
    <w:r w:rsidR="00BD484B">
      <w:instrText>DATE  \@ "MMMM d, yyyy"</w:instrText>
    </w:r>
    <w:r w:rsidR="00BD484B">
      <w:fldChar w:fldCharType="separate"/>
    </w:r>
    <w:r w:rsidR="00E13AC8">
      <w:rPr>
        <w:noProof/>
      </w:rPr>
      <w:t>December 16, 2025</w:t>
    </w:r>
    <w:r w:rsidR="00BD484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0D62" w14:textId="77777777" w:rsidR="00236FCD" w:rsidRDefault="00236FCD"/>
  <w:p w14:paraId="5F537624" w14:textId="2B947788" w:rsidR="00236FCD" w:rsidRDefault="00236FCD">
    <w:pPr>
      <w:tabs>
        <w:tab w:val="right" w:pos="9360"/>
      </w:tabs>
      <w:rPr>
        <w:rFonts w:ascii="Segoe Print" w:hAnsi="Segoe Print" w:cs="Segoe Print"/>
      </w:rPr>
    </w:pPr>
    <w:r>
      <w:rPr>
        <w:rFonts w:ascii="Segoe Print" w:hAnsi="Segoe Print" w:cs="Segoe Print"/>
      </w:rPr>
      <w:tab/>
    </w:r>
    <w:r w:rsidR="00BD484B">
      <w:fldChar w:fldCharType="begin"/>
    </w:r>
    <w:r w:rsidR="00BD484B">
      <w:instrText>DATE  \@ "MMMM d, yyyy"</w:instrText>
    </w:r>
    <w:r w:rsidR="00BD484B">
      <w:fldChar w:fldCharType="separate"/>
    </w:r>
    <w:r w:rsidR="00E13AC8">
      <w:rPr>
        <w:noProof/>
      </w:rPr>
      <w:t>December 16, 2025</w:t>
    </w:r>
    <w:r w:rsidR="00BD484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FC885" w14:textId="77777777" w:rsidR="003852AA" w:rsidRDefault="003852AA" w:rsidP="00637BD0">
      <w:r>
        <w:separator/>
      </w:r>
    </w:p>
  </w:footnote>
  <w:footnote w:type="continuationSeparator" w:id="0">
    <w:p w14:paraId="0FE2FB70" w14:textId="77777777" w:rsidR="003852AA" w:rsidRDefault="003852AA" w:rsidP="0063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04F2" w14:textId="77777777" w:rsidR="00236FCD" w:rsidRDefault="00236FCD">
    <w:pPr>
      <w:rPr>
        <w:rFonts w:ascii="Segoe Print" w:hAnsi="Segoe Print" w:cs="Segoe Print"/>
      </w:rPr>
    </w:pPr>
  </w:p>
  <w:p w14:paraId="50A8999F" w14:textId="77777777" w:rsidR="00236FCD" w:rsidRDefault="00236FCD">
    <w:pPr>
      <w:rPr>
        <w:rFonts w:ascii="Segoe Print" w:hAnsi="Segoe Print" w:cs="Segoe Prin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E8ED" w14:textId="77777777" w:rsidR="00236FCD" w:rsidRDefault="00236FCD">
    <w:pPr>
      <w:rPr>
        <w:rFonts w:ascii="Segoe Print" w:hAnsi="Segoe Print" w:cs="Segoe Print"/>
      </w:rPr>
    </w:pPr>
  </w:p>
  <w:p w14:paraId="23B6C1D0" w14:textId="77777777" w:rsidR="00236FCD" w:rsidRDefault="00236FCD">
    <w:pPr>
      <w:rPr>
        <w:rFonts w:ascii="Segoe Print" w:hAnsi="Segoe Print" w:cs="Segoe Prin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D0"/>
    <w:rsid w:val="0003418D"/>
    <w:rsid w:val="001040FB"/>
    <w:rsid w:val="00121A7D"/>
    <w:rsid w:val="00196D08"/>
    <w:rsid w:val="001F535E"/>
    <w:rsid w:val="00236FCD"/>
    <w:rsid w:val="00261E35"/>
    <w:rsid w:val="002769C6"/>
    <w:rsid w:val="002E6374"/>
    <w:rsid w:val="00335AEA"/>
    <w:rsid w:val="003852AA"/>
    <w:rsid w:val="003A009F"/>
    <w:rsid w:val="003D18E6"/>
    <w:rsid w:val="003D6EC8"/>
    <w:rsid w:val="00413A69"/>
    <w:rsid w:val="00431E1D"/>
    <w:rsid w:val="00440238"/>
    <w:rsid w:val="004478DA"/>
    <w:rsid w:val="00464E77"/>
    <w:rsid w:val="00486D60"/>
    <w:rsid w:val="004D1307"/>
    <w:rsid w:val="00533A6C"/>
    <w:rsid w:val="00536202"/>
    <w:rsid w:val="00551B2B"/>
    <w:rsid w:val="00570318"/>
    <w:rsid w:val="00574B69"/>
    <w:rsid w:val="005C5A8C"/>
    <w:rsid w:val="005E42EB"/>
    <w:rsid w:val="00637BD0"/>
    <w:rsid w:val="006A5504"/>
    <w:rsid w:val="006C2B2C"/>
    <w:rsid w:val="006F26C2"/>
    <w:rsid w:val="00700BF7"/>
    <w:rsid w:val="007A5129"/>
    <w:rsid w:val="00856E71"/>
    <w:rsid w:val="008627E2"/>
    <w:rsid w:val="008D780E"/>
    <w:rsid w:val="008F518D"/>
    <w:rsid w:val="009240C9"/>
    <w:rsid w:val="009D664C"/>
    <w:rsid w:val="00A0083C"/>
    <w:rsid w:val="00A8249A"/>
    <w:rsid w:val="00AE79C3"/>
    <w:rsid w:val="00B430AF"/>
    <w:rsid w:val="00B51BC9"/>
    <w:rsid w:val="00B70D9F"/>
    <w:rsid w:val="00B74236"/>
    <w:rsid w:val="00B93B78"/>
    <w:rsid w:val="00BB6D6B"/>
    <w:rsid w:val="00BD484B"/>
    <w:rsid w:val="00C41005"/>
    <w:rsid w:val="00CA1C6B"/>
    <w:rsid w:val="00CB1515"/>
    <w:rsid w:val="00CE1D5A"/>
    <w:rsid w:val="00D46FFF"/>
    <w:rsid w:val="00D47EB0"/>
    <w:rsid w:val="00D9142D"/>
    <w:rsid w:val="00DC0DD0"/>
    <w:rsid w:val="00DC1C8F"/>
    <w:rsid w:val="00E13AC8"/>
    <w:rsid w:val="00E32CF7"/>
    <w:rsid w:val="00E674B3"/>
    <w:rsid w:val="00E947A3"/>
    <w:rsid w:val="00F37E45"/>
    <w:rsid w:val="00F76EC0"/>
    <w:rsid w:val="00F91D9D"/>
    <w:rsid w:val="00FD3A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9D0C2"/>
  <w15:docId w15:val="{87BA299E-B618-1D4B-B2CF-C8B14294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C8"/>
    <w:pPr>
      <w:widowControl w:val="0"/>
      <w:autoSpaceDE w:val="0"/>
      <w:autoSpaceDN w:val="0"/>
      <w:adjustRightInd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D6EC8"/>
    <w:rPr>
      <w:rFonts w:cs="Times New Roman"/>
    </w:rPr>
  </w:style>
  <w:style w:type="paragraph" w:styleId="BalloonText">
    <w:name w:val="Balloon Text"/>
    <w:basedOn w:val="Normal"/>
    <w:link w:val="BalloonTextChar"/>
    <w:uiPriority w:val="99"/>
    <w:semiHidden/>
    <w:rsid w:val="00431E1D"/>
    <w:rPr>
      <w:rFonts w:ascii="Tahoma" w:hAnsi="Tahoma" w:cs="Tahoma"/>
      <w:sz w:val="16"/>
      <w:szCs w:val="16"/>
    </w:rPr>
  </w:style>
  <w:style w:type="character" w:customStyle="1" w:styleId="BalloonTextChar">
    <w:name w:val="Balloon Text Char"/>
    <w:basedOn w:val="DefaultParagraphFont"/>
    <w:link w:val="BalloonText"/>
    <w:uiPriority w:val="99"/>
    <w:semiHidden/>
    <w:rsid w:val="00431E1D"/>
    <w:rPr>
      <w:rFonts w:ascii="Tahoma" w:hAnsi="Tahoma" w:cs="Tahoma"/>
      <w:sz w:val="16"/>
    </w:rPr>
  </w:style>
  <w:style w:type="paragraph" w:styleId="Header">
    <w:name w:val="header"/>
    <w:basedOn w:val="Normal"/>
    <w:link w:val="HeaderChar"/>
    <w:uiPriority w:val="99"/>
    <w:semiHidden/>
    <w:rsid w:val="00551B2B"/>
    <w:pPr>
      <w:tabs>
        <w:tab w:val="center" w:pos="4680"/>
        <w:tab w:val="right" w:pos="9360"/>
      </w:tabs>
    </w:pPr>
  </w:style>
  <w:style w:type="character" w:customStyle="1" w:styleId="HeaderChar">
    <w:name w:val="Header Char"/>
    <w:basedOn w:val="DefaultParagraphFont"/>
    <w:link w:val="Header"/>
    <w:uiPriority w:val="99"/>
    <w:semiHidden/>
    <w:rsid w:val="00551B2B"/>
    <w:rPr>
      <w:rFonts w:ascii="Arial" w:hAnsi="Arial" w:cs="Arial"/>
      <w:sz w:val="24"/>
    </w:rPr>
  </w:style>
  <w:style w:type="paragraph" w:styleId="Footer">
    <w:name w:val="footer"/>
    <w:basedOn w:val="Normal"/>
    <w:link w:val="FooterChar"/>
    <w:uiPriority w:val="99"/>
    <w:semiHidden/>
    <w:rsid w:val="00551B2B"/>
    <w:pPr>
      <w:tabs>
        <w:tab w:val="center" w:pos="4680"/>
        <w:tab w:val="right" w:pos="9360"/>
      </w:tabs>
    </w:pPr>
  </w:style>
  <w:style w:type="character" w:customStyle="1" w:styleId="FooterChar">
    <w:name w:val="Footer Char"/>
    <w:basedOn w:val="DefaultParagraphFont"/>
    <w:link w:val="Footer"/>
    <w:uiPriority w:val="99"/>
    <w:semiHidden/>
    <w:rsid w:val="00551B2B"/>
    <w:rPr>
      <w:rFonts w:ascii="Arial" w:hAnsi="Arial" w:cs="Arial"/>
      <w:sz w:val="24"/>
    </w:rPr>
  </w:style>
  <w:style w:type="character" w:styleId="Hyperlink">
    <w:name w:val="Hyperlink"/>
    <w:basedOn w:val="DefaultParagraphFont"/>
    <w:uiPriority w:val="99"/>
    <w:rsid w:val="008D780E"/>
    <w:rPr>
      <w:rFonts w:cs="Times New Roman"/>
      <w:color w:val="0000FF"/>
      <w:u w:val="single"/>
    </w:rPr>
  </w:style>
  <w:style w:type="character" w:customStyle="1" w:styleId="UnresolvedMention1">
    <w:name w:val="Unresolved Mention1"/>
    <w:basedOn w:val="DefaultParagraphFont"/>
    <w:uiPriority w:val="99"/>
    <w:semiHidden/>
    <w:unhideWhenUsed/>
    <w:rsid w:val="005E42EB"/>
    <w:rPr>
      <w:color w:val="605E5C"/>
      <w:shd w:val="clear" w:color="auto" w:fill="E1DFDD"/>
    </w:rPr>
  </w:style>
  <w:style w:type="character" w:styleId="UnresolvedMention">
    <w:name w:val="Unresolved Mention"/>
    <w:basedOn w:val="DefaultParagraphFont"/>
    <w:uiPriority w:val="99"/>
    <w:semiHidden/>
    <w:unhideWhenUsed/>
    <w:rsid w:val="00C41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acbcicert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derson@aguacaliente-nsn.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D5AC-D9B2-4CAF-9095-1705688E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ATS Advertising</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Toby Willaby</cp:lastModifiedBy>
  <cp:revision>7</cp:revision>
  <cp:lastPrinted>2018-12-19T18:35:00Z</cp:lastPrinted>
  <dcterms:created xsi:type="dcterms:W3CDTF">2020-03-26T19:20:00Z</dcterms:created>
  <dcterms:modified xsi:type="dcterms:W3CDTF">2025-12-16T17:53:00Z</dcterms:modified>
</cp:coreProperties>
</file>